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E6" w:rsidRPr="004970E6" w:rsidRDefault="004970E6" w:rsidP="00483B55">
      <w:pPr>
        <w:pStyle w:val="NormalWeb"/>
        <w:spacing w:before="0" w:beforeAutospacing="0" w:after="0" w:afterAutospacing="0" w:line="315" w:lineRule="exact"/>
        <w:rPr>
          <w:rStyle w:val="Strong"/>
          <w:rFonts w:ascii="Helvetica LT Std Cond" w:hAnsi="Helvetica LT Std Cond" w:cs="Helvetica"/>
          <w:sz w:val="28"/>
          <w:szCs w:val="21"/>
        </w:rPr>
      </w:pPr>
      <w:r w:rsidRPr="004970E6">
        <w:rPr>
          <w:rStyle w:val="Strong"/>
          <w:rFonts w:ascii="Helvetica LT Std Cond" w:hAnsi="Helvetica LT Std Cond" w:cs="Helvetica"/>
          <w:sz w:val="28"/>
          <w:szCs w:val="21"/>
        </w:rPr>
        <w:t>Additional Resources for You and Your 401k</w:t>
      </w:r>
    </w:p>
    <w:p w:rsidR="004970E6" w:rsidRPr="004970E6" w:rsidRDefault="004970E6" w:rsidP="00483B55">
      <w:pPr>
        <w:pStyle w:val="NormalWeb"/>
        <w:spacing w:before="0" w:beforeAutospacing="0" w:after="0" w:afterAutospacing="0" w:line="315" w:lineRule="exact"/>
        <w:rPr>
          <w:rStyle w:val="Strong"/>
          <w:rFonts w:ascii="Helvetica LT Std Cond" w:hAnsi="Helvetica LT Std Cond" w:cs="Helvetica"/>
          <w:color w:val="81BC41"/>
          <w:sz w:val="21"/>
          <w:szCs w:val="21"/>
        </w:rPr>
      </w:pPr>
    </w:p>
    <w:p w:rsidR="004970E6" w:rsidRPr="004970E6" w:rsidRDefault="004970E6" w:rsidP="00483B55">
      <w:pPr>
        <w:pStyle w:val="NormalWeb"/>
        <w:spacing w:before="0" w:beforeAutospacing="0" w:after="0" w:afterAutospacing="0" w:line="315" w:lineRule="exact"/>
        <w:rPr>
          <w:rStyle w:val="Strong"/>
          <w:rFonts w:ascii="Helvetica LT Std Cond" w:hAnsi="Helvetica LT Std Cond" w:cs="Helvetica"/>
          <w:color w:val="81BC41"/>
          <w:sz w:val="21"/>
          <w:szCs w:val="21"/>
        </w:rPr>
      </w:pPr>
    </w:p>
    <w:p w:rsidR="00483B55" w:rsidRPr="004970E6" w:rsidRDefault="00483B55" w:rsidP="00483B55">
      <w:pPr>
        <w:pStyle w:val="NormalWeb"/>
        <w:spacing w:before="0" w:beforeAutospacing="0" w:after="0" w:afterAutospacing="0" w:line="315" w:lineRule="exact"/>
        <w:rPr>
          <w:rFonts w:ascii="Helvetica LT Std Cond" w:hAnsi="Helvetica LT Std Cond" w:cs="Helvetica"/>
          <w:color w:val="81BC41"/>
          <w:sz w:val="21"/>
          <w:szCs w:val="21"/>
        </w:rPr>
      </w:pPr>
      <w:r w:rsidRPr="004970E6">
        <w:rPr>
          <w:rStyle w:val="Strong"/>
          <w:rFonts w:ascii="Helvetica LT Std Cond" w:hAnsi="Helvetica LT Std Cond" w:cs="Helvetica"/>
          <w:color w:val="81BC41"/>
          <w:sz w:val="21"/>
          <w:szCs w:val="21"/>
        </w:rPr>
        <w:t>We take pride in being able to offer you a competitive 401(k) plan that offers ongoing support, guidance and education.  But it‘s getting even better with Emerj360!</w:t>
      </w:r>
    </w:p>
    <w:p w:rsidR="00483B55" w:rsidRPr="004970E6" w:rsidRDefault="00483B55" w:rsidP="00483B55">
      <w:pPr>
        <w:pStyle w:val="NormalWeb"/>
        <w:spacing w:before="0" w:beforeAutospacing="0" w:after="0" w:afterAutospacing="0" w:line="315" w:lineRule="exact"/>
        <w:rPr>
          <w:rFonts w:ascii="Helvetica LT Std Cond" w:hAnsi="Helvetica LT Std Cond" w:cs="Helvetica"/>
          <w:color w:val="232121"/>
          <w:sz w:val="21"/>
          <w:szCs w:val="21"/>
        </w:rPr>
      </w:pPr>
    </w:p>
    <w:p w:rsidR="00483B55" w:rsidRPr="004970E6" w:rsidRDefault="00483B55" w:rsidP="00483B55">
      <w:pPr>
        <w:pStyle w:val="NormalWeb"/>
        <w:spacing w:before="0" w:beforeAutospacing="0" w:after="0" w:afterAutospacing="0" w:line="315" w:lineRule="exact"/>
        <w:rPr>
          <w:rFonts w:ascii="Helvetica LT Std Cond" w:hAnsi="Helvetica LT Std Cond" w:cs="Helvetica"/>
          <w:color w:val="232121"/>
          <w:sz w:val="21"/>
          <w:szCs w:val="21"/>
        </w:rPr>
      </w:pPr>
      <w:r w:rsidRPr="004970E6">
        <w:rPr>
          <w:rFonts w:ascii="Helvetica LT Std Cond" w:hAnsi="Helvetica LT Std Cond" w:cs="Helvetica"/>
          <w:color w:val="232121"/>
          <w:sz w:val="21"/>
          <w:szCs w:val="21"/>
        </w:rPr>
        <w:t>Our plan provider, Trust Point Inc., has created Emerj360 to provide even more financial resources and tools to help you feel financially secure and save for retirement.</w:t>
      </w:r>
    </w:p>
    <w:p w:rsidR="00483B55" w:rsidRPr="004970E6" w:rsidRDefault="00483B55" w:rsidP="00483B55">
      <w:pPr>
        <w:pStyle w:val="NormalWeb"/>
        <w:spacing w:before="0" w:beforeAutospacing="0" w:after="0" w:afterAutospacing="0" w:line="315" w:lineRule="exact"/>
        <w:rPr>
          <w:rFonts w:ascii="Helvetica LT Std Cond" w:hAnsi="Helvetica LT Std Cond" w:cs="Helvetica"/>
          <w:color w:val="232121"/>
          <w:sz w:val="21"/>
          <w:szCs w:val="21"/>
        </w:rPr>
      </w:pPr>
      <w:r w:rsidRPr="004970E6">
        <w:rPr>
          <w:rFonts w:ascii="Helvetica LT Std Cond" w:hAnsi="Helvetica LT Std Cond" w:cs="Helvetica"/>
          <w:color w:val="232121"/>
          <w:sz w:val="21"/>
          <w:szCs w:val="21"/>
        </w:rPr>
        <w:br/>
        <w:t xml:space="preserve">Emerj360, works in tandem with Trust Point to provide educational sessions covering answers to your most asked financial questions – from basic concepts on investing and budgeting, to the more complex topics like estate planning and financial planning.  </w:t>
      </w:r>
    </w:p>
    <w:p w:rsidR="00483B55" w:rsidRPr="004970E6" w:rsidRDefault="00483B55" w:rsidP="00483B55">
      <w:pPr>
        <w:pStyle w:val="NormalWeb"/>
        <w:spacing w:before="0" w:beforeAutospacing="0" w:after="0" w:afterAutospacing="0" w:line="315" w:lineRule="exact"/>
        <w:rPr>
          <w:rFonts w:ascii="Helvetica LT Std Cond" w:hAnsi="Helvetica LT Std Cond" w:cs="Helvetica"/>
          <w:color w:val="232121"/>
          <w:sz w:val="21"/>
          <w:szCs w:val="21"/>
        </w:rPr>
      </w:pPr>
      <w:r w:rsidRPr="004970E6">
        <w:rPr>
          <w:rFonts w:ascii="Helvetica LT Std Cond" w:hAnsi="Helvetica LT Std Cond" w:cs="Helvetica"/>
          <w:color w:val="232121"/>
          <w:sz w:val="21"/>
          <w:szCs w:val="21"/>
        </w:rPr>
        <w:br/>
        <w:t>We understand the importance of having access to dependable information to help you make important financial decisions.  Emerj360 will deliver videos, articles and resources directly to your inbox to increase your financial know-how and help you achieve your goals. </w:t>
      </w:r>
    </w:p>
    <w:p w:rsidR="00D739CC" w:rsidRPr="004970E6" w:rsidRDefault="00483B55" w:rsidP="00483B55">
      <w:pPr>
        <w:rPr>
          <w:rFonts w:ascii="Helvetica LT Std Cond" w:hAnsi="Helvetica LT Std Cond" w:cs="Helvetica"/>
          <w:color w:val="232121"/>
          <w:sz w:val="21"/>
          <w:szCs w:val="21"/>
        </w:rPr>
      </w:pPr>
      <w:r w:rsidRPr="004970E6">
        <w:rPr>
          <w:rFonts w:ascii="Helvetica LT Std Cond" w:hAnsi="Helvetica LT Std Cond" w:cs="Helvetica"/>
          <w:color w:val="232121"/>
          <w:sz w:val="21"/>
          <w:szCs w:val="21"/>
        </w:rPr>
        <w:br/>
        <w:t>Questions on retirement, investing, or budgeting or more?  Check out the Emerj360 Learning Lab at any time. </w:t>
      </w:r>
    </w:p>
    <w:p w:rsidR="00483B55" w:rsidRPr="004970E6" w:rsidRDefault="00483B55" w:rsidP="00483B55">
      <w:pPr>
        <w:rPr>
          <w:rFonts w:ascii="Helvetica LT Std Cond" w:hAnsi="Helvetica LT Std Cond" w:cs="Helvetica"/>
          <w:color w:val="232121"/>
          <w:sz w:val="21"/>
          <w:szCs w:val="21"/>
        </w:rPr>
      </w:pPr>
    </w:p>
    <w:p w:rsidR="00483B55" w:rsidRPr="004970E6" w:rsidRDefault="00483B55" w:rsidP="00483B55">
      <w:pPr>
        <w:rPr>
          <w:rFonts w:ascii="Helvetica LT Std Cond" w:hAnsi="Helvetica LT Std Cond" w:cs="Helvetica"/>
          <w:color w:val="232121"/>
          <w:sz w:val="21"/>
          <w:szCs w:val="21"/>
        </w:rPr>
      </w:pPr>
    </w:p>
    <w:p w:rsidR="00483B55" w:rsidRPr="004970E6" w:rsidRDefault="00483B55" w:rsidP="00483B55">
      <w:pPr>
        <w:rPr>
          <w:rFonts w:ascii="Helvetica LT Std Cond" w:hAnsi="Helvetica LT Std Cond" w:cs="Helvetica"/>
          <w:color w:val="232121"/>
          <w:sz w:val="21"/>
          <w:szCs w:val="21"/>
        </w:rPr>
      </w:pPr>
    </w:p>
    <w:p w:rsidR="00483B55" w:rsidRPr="004970E6" w:rsidRDefault="00483B55" w:rsidP="00483B55">
      <w:pPr>
        <w:rPr>
          <w:rFonts w:ascii="Helvetica LT Std Cond" w:hAnsi="Helvetica LT Std Cond"/>
        </w:rPr>
      </w:pPr>
      <w:r w:rsidRPr="004970E6">
        <w:rPr>
          <w:rFonts w:ascii="Helvetica LT Std Cond" w:hAnsi="Helvetica LT Std Cond" w:cs="Helvetica"/>
          <w:color w:val="232121"/>
          <w:sz w:val="21"/>
          <w:szCs w:val="21"/>
        </w:rPr>
        <w:t xml:space="preserve">Learn more about </w:t>
      </w:r>
      <w:bookmarkStart w:id="0" w:name="_GoBack"/>
      <w:r w:rsidRPr="004970E6">
        <w:rPr>
          <w:rFonts w:ascii="Helvetica LT Std Cond" w:hAnsi="Helvetica LT Std Cond" w:cs="Helvetica"/>
          <w:color w:val="232121"/>
          <w:sz w:val="21"/>
          <w:szCs w:val="21"/>
        </w:rPr>
        <w:t>Eme</w:t>
      </w:r>
      <w:bookmarkEnd w:id="0"/>
      <w:r w:rsidRPr="004970E6">
        <w:rPr>
          <w:rFonts w:ascii="Helvetica LT Std Cond" w:hAnsi="Helvetica LT Std Cond" w:cs="Helvetica"/>
          <w:color w:val="232121"/>
          <w:sz w:val="21"/>
          <w:szCs w:val="21"/>
        </w:rPr>
        <w:t xml:space="preserve">rj360. Visit </w:t>
      </w:r>
      <w:hyperlink r:id="rId6" w:history="1">
        <w:r w:rsidRPr="004970E6">
          <w:rPr>
            <w:rStyle w:val="Hyperlink"/>
            <w:rFonts w:ascii="Helvetica LT Std Cond" w:hAnsi="Helvetica LT Std Cond" w:cs="Helvetica"/>
            <w:color w:val="70AD47" w:themeColor="accent6"/>
            <w:sz w:val="21"/>
            <w:szCs w:val="21"/>
          </w:rPr>
          <w:t>www.emerj360.com</w:t>
        </w:r>
      </w:hyperlink>
      <w:r w:rsidRPr="004970E6">
        <w:rPr>
          <w:rFonts w:ascii="Helvetica LT Std Cond" w:hAnsi="Helvetica LT Std Cond" w:cs="Helvetica"/>
          <w:color w:val="232121"/>
          <w:sz w:val="21"/>
          <w:szCs w:val="21"/>
        </w:rPr>
        <w:t xml:space="preserve"> or call 1-83-EMERJ360.</w:t>
      </w:r>
    </w:p>
    <w:sectPr w:rsidR="00483B55" w:rsidRPr="0049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0E6" w:rsidRDefault="004970E6" w:rsidP="004970E6">
      <w:r>
        <w:separator/>
      </w:r>
    </w:p>
  </w:endnote>
  <w:endnote w:type="continuationSeparator" w:id="0">
    <w:p w:rsidR="004970E6" w:rsidRDefault="004970E6" w:rsidP="0049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Cond">
    <w:panose1 w:val="020B050602020203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0E6" w:rsidRDefault="004970E6" w:rsidP="004970E6">
      <w:r>
        <w:separator/>
      </w:r>
    </w:p>
  </w:footnote>
  <w:footnote w:type="continuationSeparator" w:id="0">
    <w:p w:rsidR="004970E6" w:rsidRDefault="004970E6" w:rsidP="00497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55"/>
    <w:rsid w:val="00483B55"/>
    <w:rsid w:val="004970E6"/>
    <w:rsid w:val="00D7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F81A"/>
  <w15:chartTrackingRefBased/>
  <w15:docId w15:val="{96CA0595-3EC7-47B1-86FA-54F391C5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B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B55"/>
    <w:pPr>
      <w:spacing w:before="100" w:beforeAutospacing="1" w:after="100" w:afterAutospacing="1"/>
    </w:pPr>
  </w:style>
  <w:style w:type="character" w:styleId="Strong">
    <w:name w:val="Strong"/>
    <w:basedOn w:val="DefaultParagraphFont"/>
    <w:uiPriority w:val="22"/>
    <w:qFormat/>
    <w:rsid w:val="00483B55"/>
    <w:rPr>
      <w:b/>
      <w:bCs/>
    </w:rPr>
  </w:style>
  <w:style w:type="character" w:styleId="Hyperlink">
    <w:name w:val="Hyperlink"/>
    <w:basedOn w:val="DefaultParagraphFont"/>
    <w:uiPriority w:val="99"/>
    <w:unhideWhenUsed/>
    <w:rsid w:val="00483B55"/>
    <w:rPr>
      <w:color w:val="0563C1" w:themeColor="hyperlink"/>
      <w:u w:val="single"/>
    </w:rPr>
  </w:style>
  <w:style w:type="paragraph" w:styleId="Header">
    <w:name w:val="header"/>
    <w:basedOn w:val="Normal"/>
    <w:link w:val="HeaderChar"/>
    <w:uiPriority w:val="99"/>
    <w:unhideWhenUsed/>
    <w:rsid w:val="004970E6"/>
    <w:pPr>
      <w:tabs>
        <w:tab w:val="center" w:pos="4680"/>
        <w:tab w:val="right" w:pos="9360"/>
      </w:tabs>
    </w:pPr>
  </w:style>
  <w:style w:type="character" w:customStyle="1" w:styleId="HeaderChar">
    <w:name w:val="Header Char"/>
    <w:basedOn w:val="DefaultParagraphFont"/>
    <w:link w:val="Header"/>
    <w:uiPriority w:val="99"/>
    <w:rsid w:val="004970E6"/>
    <w:rPr>
      <w:rFonts w:ascii="Times New Roman" w:hAnsi="Times New Roman" w:cs="Times New Roman"/>
      <w:sz w:val="24"/>
      <w:szCs w:val="24"/>
    </w:rPr>
  </w:style>
  <w:style w:type="paragraph" w:styleId="Footer">
    <w:name w:val="footer"/>
    <w:basedOn w:val="Normal"/>
    <w:link w:val="FooterChar"/>
    <w:uiPriority w:val="99"/>
    <w:unhideWhenUsed/>
    <w:rsid w:val="004970E6"/>
    <w:pPr>
      <w:tabs>
        <w:tab w:val="center" w:pos="4680"/>
        <w:tab w:val="right" w:pos="9360"/>
      </w:tabs>
    </w:pPr>
  </w:style>
  <w:style w:type="character" w:customStyle="1" w:styleId="FooterChar">
    <w:name w:val="Footer Char"/>
    <w:basedOn w:val="DefaultParagraphFont"/>
    <w:link w:val="Footer"/>
    <w:uiPriority w:val="99"/>
    <w:rsid w:val="004970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erj360.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 Whitaker</dc:creator>
  <cp:keywords/>
  <dc:description/>
  <cp:lastModifiedBy>Hilary L. Whitaker</cp:lastModifiedBy>
  <cp:revision>2</cp:revision>
  <dcterms:created xsi:type="dcterms:W3CDTF">2021-12-20T18:28:00Z</dcterms:created>
  <dcterms:modified xsi:type="dcterms:W3CDTF">2021-12-20T18:32:00Z</dcterms:modified>
</cp:coreProperties>
</file>